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909D6" w14:textId="77777777" w:rsidR="001B14F3" w:rsidRDefault="001B14F3" w:rsidP="001B14F3">
      <w:pPr>
        <w:spacing w:after="0"/>
        <w:ind w:left="6379"/>
      </w:pPr>
      <w:bookmarkStart w:id="0" w:name="_GoBack"/>
      <w:bookmarkEnd w:id="0"/>
      <w:r>
        <w:t>Załącznik nr 1</w:t>
      </w:r>
    </w:p>
    <w:p w14:paraId="71F43913" w14:textId="55D25938" w:rsidR="001B14F3" w:rsidRDefault="001B14F3" w:rsidP="001B14F3">
      <w:pPr>
        <w:spacing w:after="0"/>
        <w:ind w:left="6379"/>
      </w:pPr>
      <w:r>
        <w:t>do Zarządzenia nr 1/2010</w:t>
      </w:r>
    </w:p>
    <w:p w14:paraId="413E7F45" w14:textId="7A173EAB" w:rsidR="001B14F3" w:rsidRDefault="001B14F3" w:rsidP="001B14F3">
      <w:pPr>
        <w:spacing w:after="0"/>
        <w:ind w:left="6379"/>
      </w:pPr>
      <w:r>
        <w:t xml:space="preserve">Dyrektora CKU Nr 1 </w:t>
      </w:r>
    </w:p>
    <w:p w14:paraId="4B58ECE2" w14:textId="1CD6953E" w:rsidR="001B14F3" w:rsidRDefault="001B14F3" w:rsidP="001B14F3">
      <w:pPr>
        <w:spacing w:after="0"/>
        <w:ind w:left="6379"/>
      </w:pPr>
      <w:r>
        <w:t>z dnia 02.01.2010</w:t>
      </w:r>
      <w:r w:rsidR="00870D39">
        <w:t xml:space="preserve"> r.</w:t>
      </w:r>
    </w:p>
    <w:p w14:paraId="37767546" w14:textId="32F0D53B" w:rsidR="001B14F3" w:rsidRDefault="001B14F3" w:rsidP="001B14F3">
      <w:pPr>
        <w:pStyle w:val="Nagwek1"/>
      </w:pPr>
      <w:r>
        <w:t xml:space="preserve">Regulamin Kontroli Zarządczej </w:t>
      </w:r>
      <w:r>
        <w:br/>
        <w:t>Centrum Kształcenia Ustawicznego Nr 1 w Warszawie</w:t>
      </w:r>
    </w:p>
    <w:p w14:paraId="39E0E4FA" w14:textId="4F872E0C" w:rsidR="001B14F3" w:rsidRDefault="001B14F3" w:rsidP="001B14F3">
      <w:pPr>
        <w:spacing w:before="720"/>
      </w:pPr>
      <w:r>
        <w:t>Na podstawie art. 69 ust. 1 pkt 3 Ustawy z 27 sierpnia 2009</w:t>
      </w:r>
      <w:r w:rsidR="00A72F09">
        <w:t xml:space="preserve"> </w:t>
      </w:r>
      <w:r>
        <w:t xml:space="preserve">r. o finansach publicznych (Dz.U. z 2009 r. Nr 157, poz. 1240) wprowadza się w Centrum Kształcenia Ustawicznego Nr 1 </w:t>
      </w:r>
      <w:r w:rsidR="00872F61">
        <w:br/>
      </w:r>
      <w:r>
        <w:t xml:space="preserve">w Warszawie, ul. Noakowskiego 5 Regulamin Kontroli Zarządczej. </w:t>
      </w:r>
    </w:p>
    <w:p w14:paraId="03BD1C6C" w14:textId="77777777" w:rsidR="001B14F3" w:rsidRDefault="001B14F3" w:rsidP="0020725D">
      <w:pPr>
        <w:pStyle w:val="Nagwek2"/>
      </w:pPr>
      <w:r w:rsidRPr="0020725D">
        <w:t>Postanowienia</w:t>
      </w:r>
      <w:r>
        <w:t xml:space="preserve"> ogólne</w:t>
      </w:r>
    </w:p>
    <w:p w14:paraId="2E3C9A98" w14:textId="77777777" w:rsidR="001B14F3" w:rsidRDefault="001B14F3" w:rsidP="0020725D">
      <w:pPr>
        <w:pStyle w:val="Nagwek3"/>
      </w:pPr>
      <w:r>
        <w:t>§ 1</w:t>
      </w:r>
    </w:p>
    <w:p w14:paraId="3002B115" w14:textId="77777777" w:rsidR="001B14F3" w:rsidRDefault="001B14F3" w:rsidP="001B14F3">
      <w:pPr>
        <w:spacing w:before="120"/>
      </w:pPr>
      <w:r>
        <w:t>Ustalenia niniejszego regulaminu dotyczą sposobu organizacji i zasad przeprowadzania kontroli zarządczej w Centrum Kształcenia Ustawicznego Nr 1</w:t>
      </w:r>
    </w:p>
    <w:p w14:paraId="0BF75BC3" w14:textId="77777777" w:rsidR="001B14F3" w:rsidRPr="0020725D" w:rsidRDefault="001B14F3" w:rsidP="0020725D">
      <w:pPr>
        <w:pStyle w:val="Nagwek3"/>
      </w:pPr>
      <w:r>
        <w:t>§ 2</w:t>
      </w:r>
    </w:p>
    <w:p w14:paraId="1CC68CD2" w14:textId="77777777" w:rsidR="001B14F3" w:rsidRDefault="001B14F3" w:rsidP="00222758">
      <w:pPr>
        <w:spacing w:after="0"/>
      </w:pPr>
      <w:r>
        <w:t xml:space="preserve">Kontrola zarządcza to ogół działań podejmowanych dla zapewnienia realizacji celów i zadań w sposób zgodny z prawem, efektywny, oszczędny i terminowy, opracowany w celu dostarczenia racjonalnego zapewnienia co do realizacji celów w następujących obszarach: </w:t>
      </w:r>
    </w:p>
    <w:p w14:paraId="0A286AFE" w14:textId="77777777" w:rsidR="00222758" w:rsidRDefault="001B14F3" w:rsidP="001B14F3">
      <w:pPr>
        <w:pStyle w:val="Akapitzlist"/>
        <w:numPr>
          <w:ilvl w:val="0"/>
          <w:numId w:val="1"/>
        </w:numPr>
        <w:ind w:left="426" w:hanging="426"/>
      </w:pPr>
      <w:r>
        <w:t>zgodności działalności z przepisami prawa oraz procedurami wewnętrznymi,</w:t>
      </w:r>
    </w:p>
    <w:p w14:paraId="1E4AB2C3" w14:textId="32B89604" w:rsidR="00222758" w:rsidRDefault="001B14F3" w:rsidP="001B14F3">
      <w:pPr>
        <w:pStyle w:val="Akapitzlist"/>
        <w:numPr>
          <w:ilvl w:val="0"/>
          <w:numId w:val="1"/>
        </w:numPr>
        <w:ind w:left="426" w:hanging="426"/>
      </w:pPr>
      <w:r>
        <w:t xml:space="preserve">skuteczności i efektywności działania, </w:t>
      </w:r>
    </w:p>
    <w:p w14:paraId="31884AFB" w14:textId="77777777" w:rsidR="00222758" w:rsidRDefault="001B14F3" w:rsidP="001B14F3">
      <w:pPr>
        <w:pStyle w:val="Akapitzlist"/>
        <w:numPr>
          <w:ilvl w:val="0"/>
          <w:numId w:val="1"/>
        </w:numPr>
        <w:ind w:left="426" w:hanging="426"/>
      </w:pPr>
      <w:r>
        <w:t xml:space="preserve">wiarygodności sprawozdań, </w:t>
      </w:r>
    </w:p>
    <w:p w14:paraId="2FC375B4" w14:textId="77777777" w:rsidR="00222758" w:rsidRDefault="001B14F3" w:rsidP="001B14F3">
      <w:pPr>
        <w:pStyle w:val="Akapitzlist"/>
        <w:numPr>
          <w:ilvl w:val="0"/>
          <w:numId w:val="1"/>
        </w:numPr>
        <w:ind w:left="426" w:hanging="426"/>
      </w:pPr>
      <w:r>
        <w:t>ochrony zasobów,</w:t>
      </w:r>
    </w:p>
    <w:p w14:paraId="27969DB3" w14:textId="77777777" w:rsidR="00222758" w:rsidRDefault="001B14F3" w:rsidP="001B14F3">
      <w:pPr>
        <w:pStyle w:val="Akapitzlist"/>
        <w:numPr>
          <w:ilvl w:val="0"/>
          <w:numId w:val="1"/>
        </w:numPr>
        <w:ind w:left="426" w:hanging="426"/>
      </w:pPr>
      <w:r>
        <w:t xml:space="preserve">przestrzegania i promowania zasad etycznego postępowania, </w:t>
      </w:r>
    </w:p>
    <w:p w14:paraId="524378B1" w14:textId="77777777" w:rsidR="00222758" w:rsidRDefault="001B14F3" w:rsidP="001B14F3">
      <w:pPr>
        <w:pStyle w:val="Akapitzlist"/>
        <w:numPr>
          <w:ilvl w:val="0"/>
          <w:numId w:val="1"/>
        </w:numPr>
        <w:ind w:left="426" w:hanging="426"/>
      </w:pPr>
      <w:r>
        <w:t xml:space="preserve">efektywności i skuteczności przepływu informacji, </w:t>
      </w:r>
    </w:p>
    <w:p w14:paraId="5A16BDF9" w14:textId="1CA07209" w:rsidR="001B14F3" w:rsidRDefault="001B14F3" w:rsidP="001B14F3">
      <w:pPr>
        <w:pStyle w:val="Akapitzlist"/>
        <w:numPr>
          <w:ilvl w:val="0"/>
          <w:numId w:val="1"/>
        </w:numPr>
        <w:ind w:left="426" w:hanging="426"/>
      </w:pPr>
      <w:r>
        <w:t>zarządzania ryzykiem.</w:t>
      </w:r>
    </w:p>
    <w:p w14:paraId="7A29D729" w14:textId="77777777" w:rsidR="001B14F3" w:rsidRDefault="001B14F3" w:rsidP="0020725D">
      <w:pPr>
        <w:pStyle w:val="Nagwek2"/>
      </w:pPr>
      <w:r>
        <w:t xml:space="preserve">Środowisko </w:t>
      </w:r>
      <w:r w:rsidRPr="0020725D">
        <w:t>wewnętrzne</w:t>
      </w:r>
    </w:p>
    <w:p w14:paraId="0100A648" w14:textId="77777777" w:rsidR="001B14F3" w:rsidRPr="0020725D" w:rsidRDefault="001B14F3" w:rsidP="0020725D">
      <w:pPr>
        <w:pStyle w:val="Nagwek3"/>
      </w:pPr>
      <w:r>
        <w:t>§ 3</w:t>
      </w:r>
    </w:p>
    <w:p w14:paraId="0EF26484" w14:textId="77777777" w:rsidR="001B14F3" w:rsidRDefault="001B14F3" w:rsidP="001B14F3">
      <w:r>
        <w:t>Nauczyciele są świadomi wartości etycznych przyjętych w szkole, określonych w Kodeksie etyki nauczyciela CKU Nr 1.</w:t>
      </w:r>
    </w:p>
    <w:p w14:paraId="172C0FB9" w14:textId="77777777" w:rsidR="001B14F3" w:rsidRDefault="001B14F3" w:rsidP="0020725D">
      <w:pPr>
        <w:pStyle w:val="Nagwek3"/>
      </w:pPr>
      <w:r>
        <w:lastRenderedPageBreak/>
        <w:t>§ 4</w:t>
      </w:r>
    </w:p>
    <w:p w14:paraId="6364F45A" w14:textId="77777777" w:rsidR="001B14F3" w:rsidRDefault="001B14F3" w:rsidP="001B14F3">
      <w:r>
        <w:t>Zatrudnieni w szkole pracownicy samorządowi są świadomi wartości etycznych, określonych w Kodeksie etyki pracowników samorządowych.</w:t>
      </w:r>
    </w:p>
    <w:p w14:paraId="7C6C497D" w14:textId="77777777" w:rsidR="001B14F3" w:rsidRPr="0020725D" w:rsidRDefault="001B14F3" w:rsidP="0020725D">
      <w:pPr>
        <w:pStyle w:val="Nagwek3"/>
      </w:pPr>
      <w:r>
        <w:t>§ 5</w:t>
      </w:r>
    </w:p>
    <w:p w14:paraId="4574577D" w14:textId="77777777" w:rsidR="001B14F3" w:rsidRDefault="001B14F3" w:rsidP="007F3F23">
      <w:pPr>
        <w:spacing w:after="0"/>
      </w:pPr>
      <w:r>
        <w:t>1.</w:t>
      </w:r>
      <w:r>
        <w:tab/>
        <w:t xml:space="preserve">Rekrutacja nowych pracowników przebiega w taki sposób, aby zapewnić wybór najlepszego kandydata. </w:t>
      </w:r>
    </w:p>
    <w:p w14:paraId="1B4D33EC" w14:textId="77777777" w:rsidR="001B14F3" w:rsidRDefault="001B14F3" w:rsidP="007F3F23">
      <w:pPr>
        <w:spacing w:after="0"/>
      </w:pPr>
      <w:r>
        <w:t>2.</w:t>
      </w:r>
      <w:r>
        <w:tab/>
        <w:t xml:space="preserve">Rekrutację nowych pracowników przeprowadza komisja rekrutacyjna, w skład której wchodzą: </w:t>
      </w:r>
    </w:p>
    <w:p w14:paraId="15F09F9F" w14:textId="77777777" w:rsidR="00222758" w:rsidRDefault="001B14F3" w:rsidP="007F3F23">
      <w:pPr>
        <w:pStyle w:val="Akapitzlist"/>
        <w:numPr>
          <w:ilvl w:val="0"/>
          <w:numId w:val="2"/>
        </w:numPr>
        <w:spacing w:after="0"/>
      </w:pPr>
      <w:r>
        <w:t xml:space="preserve">Dyrektor </w:t>
      </w:r>
    </w:p>
    <w:p w14:paraId="6E8BBF8D" w14:textId="77777777" w:rsidR="00222758" w:rsidRDefault="001B14F3" w:rsidP="001B14F3">
      <w:pPr>
        <w:pStyle w:val="Akapitzlist"/>
        <w:numPr>
          <w:ilvl w:val="0"/>
          <w:numId w:val="2"/>
        </w:numPr>
      </w:pPr>
      <w:r>
        <w:t xml:space="preserve">Wicedyrektor </w:t>
      </w:r>
    </w:p>
    <w:p w14:paraId="12BC86F0" w14:textId="024070B9" w:rsidR="001B14F3" w:rsidRDefault="001B14F3" w:rsidP="007F3F23">
      <w:pPr>
        <w:pStyle w:val="Akapitzlist"/>
        <w:numPr>
          <w:ilvl w:val="0"/>
          <w:numId w:val="2"/>
        </w:numPr>
        <w:spacing w:after="0"/>
      </w:pPr>
      <w:r>
        <w:t xml:space="preserve">Sekretarz Szkoły </w:t>
      </w:r>
    </w:p>
    <w:p w14:paraId="65916BC5" w14:textId="7D6EE8F8" w:rsidR="001B14F3" w:rsidRDefault="001B14F3" w:rsidP="007F3F23">
      <w:pPr>
        <w:spacing w:after="0"/>
      </w:pPr>
      <w:r>
        <w:t>3.</w:t>
      </w:r>
      <w:r>
        <w:tab/>
        <w:t>Szczegółowe wymagania dotyczące nauczycielskich kwalifikacji zawiera Rozporządzenie Ministra Edukacji Narodowej z 12 marca 2009</w:t>
      </w:r>
      <w:r w:rsidR="00F558A2">
        <w:t xml:space="preserve"> </w:t>
      </w:r>
      <w:r>
        <w:t>r. w sprawie szczegółowych kwalifikacji wymaganych od nauczycieli oraz określenia szkół i wypadków, w których można zatrudnić nauczycieli niemających wyższego wykształcenia lub ukończonego zakładu kształcenia nauczycieli (Dz.U. z 2009</w:t>
      </w:r>
      <w:r w:rsidR="00F558A2">
        <w:t xml:space="preserve"> </w:t>
      </w:r>
      <w:r>
        <w:t xml:space="preserve">r. Nr 50, poz. 400 ze zm.). </w:t>
      </w:r>
    </w:p>
    <w:p w14:paraId="16E04274" w14:textId="7486E8D3" w:rsidR="001B14F3" w:rsidRDefault="001B14F3" w:rsidP="007F3F23">
      <w:pPr>
        <w:spacing w:after="0"/>
      </w:pPr>
      <w:r>
        <w:t>4.</w:t>
      </w:r>
      <w:r>
        <w:tab/>
        <w:t>Szczegółowe wymagania dotyczące kwalifikacji zatrudnionych w szkole pracowników samorządowych określa Rozporządzenie Rady Ministrów z dnia 18 marca 2009 r. w sprawie wynagradzania pracowników samorządowych (Dz.U. z 2009</w:t>
      </w:r>
      <w:r w:rsidR="00F558A2">
        <w:t xml:space="preserve"> </w:t>
      </w:r>
      <w:r>
        <w:t xml:space="preserve">r. Nr 50, poz. 398 ze zm.). </w:t>
      </w:r>
    </w:p>
    <w:p w14:paraId="34622678" w14:textId="77777777" w:rsidR="001B14F3" w:rsidRDefault="001B14F3" w:rsidP="001B14F3">
      <w:r>
        <w:t>5.</w:t>
      </w:r>
      <w:r>
        <w:tab/>
        <w:t xml:space="preserve">Każdemu pracownikowi szkoły przedstawiono na piśmie opis stanowiska pracy, określający zakres jego obowiązków, uprawnień i odpowiedzialności. </w:t>
      </w:r>
    </w:p>
    <w:p w14:paraId="7B209E94" w14:textId="77777777" w:rsidR="001B14F3" w:rsidRDefault="001B14F3" w:rsidP="0020725D">
      <w:pPr>
        <w:pStyle w:val="Nagwek3"/>
      </w:pPr>
      <w:r>
        <w:t>§ 6</w:t>
      </w:r>
    </w:p>
    <w:p w14:paraId="510C384F" w14:textId="612C3EE9" w:rsidR="001B14F3" w:rsidRDefault="001B14F3" w:rsidP="007F3F23">
      <w:pPr>
        <w:spacing w:after="0"/>
      </w:pPr>
      <w:r>
        <w:t>1.</w:t>
      </w:r>
      <w:r>
        <w:tab/>
        <w:t>Praca nauczyciela w szkole podlega ocenie. Szczegółowe regulacje dotyczące przeprowadzenia oceny nauczyciela znajdują się w Rozporządzeniu Ministra Edukacji Narodowej z dnia 2 listopada 2000 r. w sprawie kryteriów i trybu dokonywania oceny pracy nauczyciela, trybu postępowania odwoławczego oraz składu i sposobu powoływania zespołu oceniającego (Dz.U. z 2000</w:t>
      </w:r>
      <w:r w:rsidR="00127381">
        <w:t xml:space="preserve"> </w:t>
      </w:r>
      <w:r>
        <w:t xml:space="preserve">r. Nr 98, poz. 1066). </w:t>
      </w:r>
    </w:p>
    <w:p w14:paraId="5CD9089D" w14:textId="77777777" w:rsidR="001B14F3" w:rsidRDefault="001B14F3" w:rsidP="001B14F3">
      <w:r>
        <w:t>2.</w:t>
      </w:r>
      <w:r>
        <w:tab/>
        <w:t>Ocenie podlega praca pracownika samorządowego zatrudnionego w szkole. Szczegółowe zasady przeprowadzania ocen pracowników samorządowych określa załącznik do zarządzenia dyrektora Centrum Kształcenia Ustawicznego Nr 1 w sprawie wprowadzenia Regulaminu dokonywania oceny kwalifikacyjnej pracowników samorządowych zatrudnionych na stanowiskach urzędniczych.</w:t>
      </w:r>
    </w:p>
    <w:p w14:paraId="76C68D1D" w14:textId="77777777" w:rsidR="001B14F3" w:rsidRPr="0020725D" w:rsidRDefault="001B14F3" w:rsidP="0020725D">
      <w:pPr>
        <w:pStyle w:val="Nagwek3"/>
      </w:pPr>
      <w:r>
        <w:lastRenderedPageBreak/>
        <w:t>§ 7</w:t>
      </w:r>
    </w:p>
    <w:p w14:paraId="0CD4A4CF" w14:textId="4825AC50" w:rsidR="001B14F3" w:rsidRDefault="001B14F3" w:rsidP="001B14F3">
      <w:r>
        <w:t>Strukturę organizacyjną szkoły, szczegółowy zakres kompetencji dyrektora, wicedyrektora i pozostałych pracowników określa regulamin organizacyjny szkoły.</w:t>
      </w:r>
    </w:p>
    <w:p w14:paraId="1EBC73DB" w14:textId="77777777" w:rsidR="001B14F3" w:rsidRDefault="001B14F3" w:rsidP="0020725D">
      <w:pPr>
        <w:pStyle w:val="Nagwek2"/>
      </w:pPr>
      <w:r>
        <w:t xml:space="preserve">Cele i </w:t>
      </w:r>
      <w:r w:rsidRPr="0020725D">
        <w:t>zarządzanie</w:t>
      </w:r>
      <w:r>
        <w:t xml:space="preserve"> ryzykiem</w:t>
      </w:r>
    </w:p>
    <w:p w14:paraId="4CD97F71" w14:textId="77777777" w:rsidR="001B14F3" w:rsidRPr="0020725D" w:rsidRDefault="001B14F3" w:rsidP="0020725D">
      <w:pPr>
        <w:pStyle w:val="Nagwek3"/>
      </w:pPr>
      <w:r>
        <w:t>§ 8</w:t>
      </w:r>
    </w:p>
    <w:p w14:paraId="09D3EB8A" w14:textId="77777777" w:rsidR="001B14F3" w:rsidRDefault="001B14F3" w:rsidP="001B14F3">
      <w:r>
        <w:t>Misją szkoły jest tworzenie uczniom możliwości pełnego rozwoju intelektualnego, psychicznego i fizycznego w poszanowaniu ich godności i wolności światopoglądowej oraz przygotowanie ich do dalszego kształcenia.</w:t>
      </w:r>
    </w:p>
    <w:p w14:paraId="68535EC2" w14:textId="77777777" w:rsidR="001B14F3" w:rsidRDefault="001B14F3" w:rsidP="0020725D">
      <w:pPr>
        <w:pStyle w:val="Nagwek3"/>
      </w:pPr>
      <w:r>
        <w:t>§ 9</w:t>
      </w:r>
    </w:p>
    <w:p w14:paraId="4BFF8A89" w14:textId="77777777" w:rsidR="001B14F3" w:rsidRDefault="001B14F3" w:rsidP="007F3F23">
      <w:pPr>
        <w:spacing w:after="0"/>
      </w:pPr>
      <w:r>
        <w:t>1.</w:t>
      </w:r>
      <w:r>
        <w:tab/>
        <w:t xml:space="preserve">Cele szkoły są określane w rocznej perspektywie. </w:t>
      </w:r>
    </w:p>
    <w:p w14:paraId="25728017" w14:textId="77777777" w:rsidR="001B14F3" w:rsidRDefault="001B14F3" w:rsidP="007F3F23">
      <w:pPr>
        <w:spacing w:after="0"/>
      </w:pPr>
      <w:r>
        <w:t>2.</w:t>
      </w:r>
      <w:r>
        <w:tab/>
        <w:t xml:space="preserve">Cele szkoły na rok kolejny określa zespół, w skład którego wchodzą: </w:t>
      </w:r>
    </w:p>
    <w:p w14:paraId="36FF8B7E" w14:textId="77777777" w:rsidR="007F3F23" w:rsidRDefault="001B14F3" w:rsidP="007F3F23">
      <w:pPr>
        <w:pStyle w:val="Akapitzlist"/>
        <w:numPr>
          <w:ilvl w:val="0"/>
          <w:numId w:val="3"/>
        </w:numPr>
      </w:pPr>
      <w:r>
        <w:t xml:space="preserve">dyrektor szkoły, </w:t>
      </w:r>
    </w:p>
    <w:p w14:paraId="57D7E96E" w14:textId="77777777" w:rsidR="007F3F23" w:rsidRDefault="001B14F3" w:rsidP="007F3F23">
      <w:pPr>
        <w:pStyle w:val="Akapitzlist"/>
        <w:numPr>
          <w:ilvl w:val="0"/>
          <w:numId w:val="3"/>
        </w:numPr>
      </w:pPr>
      <w:r>
        <w:t xml:space="preserve">wicedyrektorzy, </w:t>
      </w:r>
    </w:p>
    <w:p w14:paraId="36CCF41E" w14:textId="28D6E9E6" w:rsidR="001B14F3" w:rsidRDefault="001B14F3" w:rsidP="007F3F23">
      <w:pPr>
        <w:pStyle w:val="Akapitzlist"/>
        <w:numPr>
          <w:ilvl w:val="0"/>
          <w:numId w:val="3"/>
        </w:numPr>
        <w:spacing w:after="0"/>
      </w:pPr>
      <w:r>
        <w:t xml:space="preserve">członkowie zespołu ds. kontroli zarządczej. </w:t>
      </w:r>
    </w:p>
    <w:p w14:paraId="6FBDFAB6" w14:textId="77777777" w:rsidR="001B14F3" w:rsidRDefault="001B14F3" w:rsidP="007F3F23">
      <w:pPr>
        <w:spacing w:after="0"/>
      </w:pPr>
      <w:r>
        <w:t>3.</w:t>
      </w:r>
      <w:r>
        <w:tab/>
        <w:t xml:space="preserve">Zespół określa cele szkoły na rok kolejny w terminie do 31 sierpnia. </w:t>
      </w:r>
    </w:p>
    <w:p w14:paraId="664813D2" w14:textId="77777777" w:rsidR="001B14F3" w:rsidRDefault="001B14F3" w:rsidP="007F3F23">
      <w:pPr>
        <w:spacing w:after="0"/>
      </w:pPr>
      <w:r>
        <w:t>4.</w:t>
      </w:r>
      <w:r>
        <w:tab/>
        <w:t xml:space="preserve">Wyznaczone przez zespół cele są wpisywane w rejestrze celów i </w:t>
      </w:r>
      <w:proofErr w:type="spellStart"/>
      <w:r>
        <w:t>ryzyk</w:t>
      </w:r>
      <w:proofErr w:type="spellEnd"/>
      <w:r>
        <w:t>.</w:t>
      </w:r>
    </w:p>
    <w:p w14:paraId="762D5B4B" w14:textId="21191DCF" w:rsidR="001B14F3" w:rsidRDefault="001B14F3" w:rsidP="007F3F23">
      <w:r>
        <w:t>5.</w:t>
      </w:r>
      <w:r>
        <w:tab/>
        <w:t xml:space="preserve">Zespół określony w ust. 2 określa mierniki realizacji celów. Mierniki są wpisywane w rejestrze celów i </w:t>
      </w:r>
      <w:proofErr w:type="spellStart"/>
      <w:r>
        <w:t>ryzyk</w:t>
      </w:r>
      <w:proofErr w:type="spellEnd"/>
      <w:r>
        <w:t>.</w:t>
      </w:r>
    </w:p>
    <w:p w14:paraId="348F6314" w14:textId="77777777" w:rsidR="001B14F3" w:rsidRDefault="001B14F3" w:rsidP="0020725D">
      <w:pPr>
        <w:pStyle w:val="Nagwek3"/>
      </w:pPr>
      <w:r>
        <w:t xml:space="preserve">§ </w:t>
      </w:r>
      <w:r w:rsidRPr="0020725D">
        <w:t>10</w:t>
      </w:r>
    </w:p>
    <w:p w14:paraId="44E8ADAF" w14:textId="7A30A2CA" w:rsidR="001B14F3" w:rsidRDefault="001B14F3" w:rsidP="007F3F23">
      <w:pPr>
        <w:spacing w:after="0"/>
      </w:pPr>
      <w:r>
        <w:t>1.</w:t>
      </w:r>
      <w:r>
        <w:tab/>
        <w:t xml:space="preserve">Raz w roku dokonywana jest identyfikacja </w:t>
      </w:r>
      <w:proofErr w:type="spellStart"/>
      <w:r>
        <w:t>ryzyk</w:t>
      </w:r>
      <w:proofErr w:type="spellEnd"/>
      <w:r>
        <w:t xml:space="preserve"> w odniesieniu do celów ustalonych w trybie określonym w § 9 regulaminu. </w:t>
      </w:r>
    </w:p>
    <w:p w14:paraId="2D5BE260" w14:textId="77777777" w:rsidR="001B14F3" w:rsidRDefault="001B14F3" w:rsidP="007F3F23">
      <w:pPr>
        <w:spacing w:after="0"/>
      </w:pPr>
      <w:r>
        <w:t>2.</w:t>
      </w:r>
      <w:r>
        <w:tab/>
        <w:t xml:space="preserve">Zarządzanie ryzykiem odbywa się poprzez: </w:t>
      </w:r>
    </w:p>
    <w:p w14:paraId="6C69D21F" w14:textId="77777777" w:rsidR="007F3F23" w:rsidRDefault="001B14F3" w:rsidP="007F3F23">
      <w:pPr>
        <w:pStyle w:val="Akapitzlist"/>
        <w:numPr>
          <w:ilvl w:val="0"/>
          <w:numId w:val="4"/>
        </w:numPr>
        <w:ind w:left="709" w:hanging="283"/>
      </w:pPr>
      <w:r>
        <w:t>identyfikację ryzyka,</w:t>
      </w:r>
    </w:p>
    <w:p w14:paraId="5D17F265" w14:textId="77777777" w:rsidR="007F3F23" w:rsidRDefault="001B14F3" w:rsidP="007F3F23">
      <w:pPr>
        <w:pStyle w:val="Akapitzlist"/>
        <w:numPr>
          <w:ilvl w:val="0"/>
          <w:numId w:val="4"/>
        </w:numPr>
        <w:ind w:left="709" w:hanging="283"/>
      </w:pPr>
      <w:r>
        <w:t xml:space="preserve">monitorowanie realizacji zadań, </w:t>
      </w:r>
    </w:p>
    <w:p w14:paraId="2317AE80" w14:textId="4006B9F0" w:rsidR="001B14F3" w:rsidRDefault="001B14F3" w:rsidP="007F3F23">
      <w:pPr>
        <w:pStyle w:val="Akapitzlist"/>
        <w:numPr>
          <w:ilvl w:val="0"/>
          <w:numId w:val="4"/>
        </w:numPr>
        <w:spacing w:after="0"/>
        <w:ind w:left="709" w:hanging="283"/>
      </w:pPr>
      <w:r>
        <w:t xml:space="preserve">analizę ryzyka i podejmowanie działań zaradczych. </w:t>
      </w:r>
    </w:p>
    <w:p w14:paraId="5E8E3BCA" w14:textId="77EB8066" w:rsidR="001B14F3" w:rsidRDefault="001B14F3" w:rsidP="007F3F23">
      <w:pPr>
        <w:spacing w:after="0"/>
      </w:pPr>
      <w:r>
        <w:t>3.</w:t>
      </w:r>
      <w:r>
        <w:tab/>
        <w:t xml:space="preserve">W procesie identyfikacji ryzyka wykorzystuje się ustalenia audytu wewnętrznego i zewnętrznego, wyniki ocen i kontroli. </w:t>
      </w:r>
    </w:p>
    <w:p w14:paraId="1198A5AD" w14:textId="77777777" w:rsidR="001B14F3" w:rsidRDefault="001B14F3" w:rsidP="007F3F23">
      <w:pPr>
        <w:spacing w:after="0"/>
      </w:pPr>
      <w:r>
        <w:t>4.</w:t>
      </w:r>
      <w:r>
        <w:tab/>
        <w:t xml:space="preserve">Identyfikacji </w:t>
      </w:r>
      <w:proofErr w:type="spellStart"/>
      <w:r>
        <w:t>ryzyk</w:t>
      </w:r>
      <w:proofErr w:type="spellEnd"/>
      <w:r>
        <w:t xml:space="preserve"> dokonuje zespół określony w § 9 ust. 2 regulaminu. </w:t>
      </w:r>
    </w:p>
    <w:p w14:paraId="2818A9E7" w14:textId="77777777" w:rsidR="001B14F3" w:rsidRDefault="001B14F3" w:rsidP="007F3F23">
      <w:pPr>
        <w:spacing w:after="0"/>
      </w:pPr>
      <w:r>
        <w:t>5.</w:t>
      </w:r>
      <w:r>
        <w:tab/>
        <w:t xml:space="preserve">O terminie przeprowadzenia identyfikacji </w:t>
      </w:r>
      <w:proofErr w:type="spellStart"/>
      <w:r>
        <w:t>ryzyk</w:t>
      </w:r>
      <w:proofErr w:type="spellEnd"/>
      <w:r>
        <w:t xml:space="preserve"> decyduje dyrektor szkoły. </w:t>
      </w:r>
    </w:p>
    <w:p w14:paraId="553AC468" w14:textId="77777777" w:rsidR="001B14F3" w:rsidRDefault="001B14F3" w:rsidP="007F3F23">
      <w:pPr>
        <w:spacing w:after="0"/>
      </w:pPr>
      <w:r>
        <w:t>6.</w:t>
      </w:r>
      <w:r>
        <w:tab/>
        <w:t xml:space="preserve">Ponowna identyfikacja </w:t>
      </w:r>
      <w:proofErr w:type="spellStart"/>
      <w:r>
        <w:t>ryzyk</w:t>
      </w:r>
      <w:proofErr w:type="spellEnd"/>
      <w:r>
        <w:t xml:space="preserve"> jest przeprowadzana również przypadku istotnej zmiany warunków w których funkcjonuje szkoła. </w:t>
      </w:r>
    </w:p>
    <w:p w14:paraId="4A8D9A2E" w14:textId="77777777" w:rsidR="001B14F3" w:rsidRDefault="001B14F3" w:rsidP="007F3F23">
      <w:pPr>
        <w:spacing w:after="0"/>
      </w:pPr>
      <w:r>
        <w:t>7.</w:t>
      </w:r>
      <w:r>
        <w:tab/>
        <w:t xml:space="preserve">O przeprowadzeniu ponownej identyfikacji ryzyka decyduje dyrektor szkoły. </w:t>
      </w:r>
    </w:p>
    <w:p w14:paraId="3560ACBB" w14:textId="77777777" w:rsidR="001B14F3" w:rsidRDefault="001B14F3" w:rsidP="007F3F23">
      <w:pPr>
        <w:spacing w:after="0"/>
      </w:pPr>
      <w:r>
        <w:t>8.</w:t>
      </w:r>
      <w:r>
        <w:tab/>
        <w:t xml:space="preserve">Zidentyfikowane ryzyka są wpisywane w rejestrze celów i </w:t>
      </w:r>
      <w:proofErr w:type="spellStart"/>
      <w:r>
        <w:t>ryzyk</w:t>
      </w:r>
      <w:proofErr w:type="spellEnd"/>
      <w:r>
        <w:t>.</w:t>
      </w:r>
    </w:p>
    <w:p w14:paraId="58CF497D" w14:textId="77777777" w:rsidR="001B14F3" w:rsidRDefault="001B14F3" w:rsidP="007F3F23">
      <w:pPr>
        <w:spacing w:after="0"/>
      </w:pPr>
      <w:r>
        <w:lastRenderedPageBreak/>
        <w:t>9.</w:t>
      </w:r>
      <w:r>
        <w:tab/>
        <w:t xml:space="preserve">Zidentyfikowane ryzyka poddawane są analizie, mającej na celu określenie możliwych skutków wystąpienia danego ryzyka. </w:t>
      </w:r>
    </w:p>
    <w:p w14:paraId="23432C29" w14:textId="20A9B6C0" w:rsidR="001B14F3" w:rsidRDefault="001B14F3" w:rsidP="007F3F23">
      <w:pPr>
        <w:spacing w:after="0"/>
      </w:pPr>
      <w:r>
        <w:t>10.</w:t>
      </w:r>
      <w:r>
        <w:tab/>
        <w:t xml:space="preserve">Analizy ryzyka dokonuje zespół określony w § 9 ust. 2 regulaminu. </w:t>
      </w:r>
    </w:p>
    <w:p w14:paraId="6301DC03" w14:textId="77777777" w:rsidR="001B14F3" w:rsidRDefault="001B14F3" w:rsidP="007F3F23">
      <w:pPr>
        <w:spacing w:after="0"/>
      </w:pPr>
      <w:r>
        <w:t>11.</w:t>
      </w:r>
      <w:r>
        <w:tab/>
        <w:t xml:space="preserve">Przewidywane skutki wystąpienia ryzyka są wpisywane w rejestrze celów i </w:t>
      </w:r>
      <w:proofErr w:type="spellStart"/>
      <w:r>
        <w:t>ryzyk</w:t>
      </w:r>
      <w:proofErr w:type="spellEnd"/>
      <w:r>
        <w:t>.</w:t>
      </w:r>
    </w:p>
    <w:p w14:paraId="29FD9F50" w14:textId="77777777" w:rsidR="001B14F3" w:rsidRDefault="001B14F3" w:rsidP="004950D1">
      <w:pPr>
        <w:pStyle w:val="Nagwek3"/>
      </w:pPr>
      <w:r>
        <w:t xml:space="preserve">§ </w:t>
      </w:r>
      <w:r w:rsidRPr="004950D1">
        <w:t>11</w:t>
      </w:r>
    </w:p>
    <w:p w14:paraId="78BAB8E4" w14:textId="77777777" w:rsidR="001B14F3" w:rsidRDefault="001B14F3" w:rsidP="007F3F23">
      <w:pPr>
        <w:spacing w:after="0"/>
      </w:pPr>
      <w:r>
        <w:t>1.</w:t>
      </w:r>
      <w:r>
        <w:tab/>
        <w:t xml:space="preserve">Dyrektor szkoły i pozostali członkowie zespołu określonego w § 9 ust. 2 niniejszego regulaminu na postawie wyników analizy ryzyka i przewidywanych skutków wystąpienia danego ryzyka określają rodzaj możliwych reakcji na ryzyko (tolerowanie, przeniesienie, wycofanie się, działanie). </w:t>
      </w:r>
    </w:p>
    <w:p w14:paraId="2E53FD6A" w14:textId="77777777" w:rsidR="001B14F3" w:rsidRDefault="001B14F3" w:rsidP="007F3F23">
      <w:pPr>
        <w:spacing w:after="0"/>
      </w:pPr>
      <w:r>
        <w:t>2.</w:t>
      </w:r>
      <w:r>
        <w:tab/>
        <w:t xml:space="preserve">Członkowie zespołu określają działania, które należy podjąć w celu zmniejszenia danego ryzyka do akceptowanego poziomu. Opisy działań w reakcji na ryzyko są wpisywane w rejestrze celów i </w:t>
      </w:r>
      <w:proofErr w:type="spellStart"/>
      <w:r>
        <w:t>ryzyk</w:t>
      </w:r>
      <w:proofErr w:type="spellEnd"/>
      <w:r>
        <w:t xml:space="preserve">. </w:t>
      </w:r>
    </w:p>
    <w:p w14:paraId="672D9C5A" w14:textId="77777777" w:rsidR="001B14F3" w:rsidRDefault="001B14F3" w:rsidP="007F3F23">
      <w:pPr>
        <w:spacing w:after="0"/>
      </w:pPr>
      <w:r>
        <w:t>3.</w:t>
      </w:r>
      <w:r>
        <w:tab/>
        <w:t>Odpowiedzialność za realizację działań mających na celu zmniejszenie ryzyka do akceptowanego poziomu ponosi dyrektor szkoły i osoby odpowiedzialne za realizację celów szkoły za dany rok.</w:t>
      </w:r>
    </w:p>
    <w:p w14:paraId="2FFA31AE" w14:textId="77777777" w:rsidR="001B14F3" w:rsidRDefault="001B14F3" w:rsidP="004950D1">
      <w:pPr>
        <w:pStyle w:val="Nagwek2"/>
      </w:pPr>
      <w:r w:rsidRPr="004950D1">
        <w:t>Mechanizmy</w:t>
      </w:r>
      <w:r>
        <w:t xml:space="preserve"> </w:t>
      </w:r>
      <w:r w:rsidRPr="0020725D">
        <w:t>kontroli</w:t>
      </w:r>
    </w:p>
    <w:p w14:paraId="2B5B2BCF" w14:textId="77777777" w:rsidR="001B14F3" w:rsidRDefault="001B14F3" w:rsidP="004950D1">
      <w:pPr>
        <w:pStyle w:val="Nagwek3"/>
      </w:pPr>
      <w:r>
        <w:t xml:space="preserve">§ </w:t>
      </w:r>
      <w:r w:rsidRPr="004950D1">
        <w:t>12</w:t>
      </w:r>
    </w:p>
    <w:p w14:paraId="67B4A21C" w14:textId="322A961E" w:rsidR="001B14F3" w:rsidRDefault="001B14F3" w:rsidP="00A72F09">
      <w:pPr>
        <w:spacing w:after="0"/>
      </w:pPr>
      <w:r>
        <w:t>1.</w:t>
      </w:r>
      <w:r>
        <w:tab/>
        <w:t>Kontrolę finansową sprawuje dyrektor lub pracownicy, którzy przyjęli obowiązki w zakresie gospodarki finansowej na podstawie art. 53 ust. 2 Ustawy o finansach publicznych.</w:t>
      </w:r>
    </w:p>
    <w:p w14:paraId="17BBFAEB" w14:textId="77777777" w:rsidR="001B14F3" w:rsidRDefault="001B14F3" w:rsidP="00A72F09">
      <w:pPr>
        <w:spacing w:after="0"/>
      </w:pPr>
      <w:r>
        <w:t>2.</w:t>
      </w:r>
      <w:r>
        <w:tab/>
        <w:t xml:space="preserve">Kontrola finansowa, jako część systemu kontroli zarządczej, obejmuje: </w:t>
      </w:r>
    </w:p>
    <w:p w14:paraId="2195CEAF" w14:textId="77777777" w:rsidR="001B14F3" w:rsidRDefault="001B14F3" w:rsidP="00A72F09">
      <w:pPr>
        <w:spacing w:after="0"/>
      </w:pPr>
      <w:r>
        <w:t>•</w:t>
      </w:r>
      <w:r>
        <w:tab/>
        <w:t xml:space="preserve">zapewnienie przestrzegania procedur kontroli oraz przeprowadzenie wstępnej oceny celowości zaciągania zobowiązań finansowych i dokonywania wydatków, </w:t>
      </w:r>
    </w:p>
    <w:p w14:paraId="0B26C3BA" w14:textId="1F0B2DD0" w:rsidR="001B14F3" w:rsidRDefault="001B14F3" w:rsidP="00A72F09">
      <w:pPr>
        <w:spacing w:after="0"/>
      </w:pPr>
      <w:r>
        <w:t>•</w:t>
      </w:r>
      <w:r>
        <w:tab/>
        <w:t>badanie i porównanie stanu faktycznego ze stanem wymaganym, pobierania</w:t>
      </w:r>
      <w:r w:rsidR="00A72F09">
        <w:t xml:space="preserve"> </w:t>
      </w:r>
      <w:r>
        <w:t xml:space="preserve">i gromadzenia środków publicznych, udzielania zamówień publicznych oraz zwrotu środków publicznych, </w:t>
      </w:r>
    </w:p>
    <w:p w14:paraId="692F7A3A" w14:textId="77777777" w:rsidR="001B14F3" w:rsidRDefault="001B14F3" w:rsidP="00A72F09">
      <w:pPr>
        <w:spacing w:after="0"/>
      </w:pPr>
      <w:r>
        <w:t>•</w:t>
      </w:r>
      <w:r>
        <w:tab/>
        <w:t xml:space="preserve">prowadzenie gospodarki finansowej. </w:t>
      </w:r>
    </w:p>
    <w:p w14:paraId="5D710418" w14:textId="77777777" w:rsidR="001B14F3" w:rsidRDefault="001B14F3" w:rsidP="00A72F09">
      <w:pPr>
        <w:spacing w:after="0"/>
      </w:pPr>
      <w:r>
        <w:t>3.</w:t>
      </w:r>
      <w:r>
        <w:tab/>
        <w:t xml:space="preserve">Do przeprowadzenia wstępnej oceny celowości zaciągania zobowiązań finansowych, których konsekwencją jest dokonanie wydatków ze środków publicznych, zobowiązani są: </w:t>
      </w:r>
    </w:p>
    <w:p w14:paraId="53B704AE" w14:textId="77777777" w:rsidR="001B14F3" w:rsidRDefault="001B14F3" w:rsidP="00A72F09">
      <w:pPr>
        <w:spacing w:after="0"/>
      </w:pPr>
      <w:r>
        <w:t>•</w:t>
      </w:r>
      <w:r>
        <w:tab/>
        <w:t xml:space="preserve">dyrektor szkoły, który przez kontrolę na etapie wstępnym i bieżącym, realizuje bieżącą kontrolę zarządczą gospodarki finansowej, </w:t>
      </w:r>
    </w:p>
    <w:p w14:paraId="2F3B59A2" w14:textId="77777777" w:rsidR="001B14F3" w:rsidRDefault="001B14F3" w:rsidP="00A72F09">
      <w:pPr>
        <w:spacing w:after="0"/>
      </w:pPr>
      <w:r>
        <w:t>•</w:t>
      </w:r>
      <w:r>
        <w:tab/>
        <w:t xml:space="preserve">pracownicy odpowiedzialni za merytoryczne realizowanie zadań oraz inne upoważnione osoby. </w:t>
      </w:r>
    </w:p>
    <w:p w14:paraId="12EA6E33" w14:textId="77777777" w:rsidR="001B14F3" w:rsidRDefault="001B14F3" w:rsidP="00A72F09">
      <w:pPr>
        <w:spacing w:after="0"/>
      </w:pPr>
      <w:r>
        <w:t>4.</w:t>
      </w:r>
      <w:r>
        <w:tab/>
        <w:t xml:space="preserve">Wstępna ocena celowości planowanych zobowiązań i wydatków inwestycyjnych dokonywana jest przez dyrektora szkoły już na etapie przygotowywania projektu </w:t>
      </w:r>
      <w:r>
        <w:lastRenderedPageBreak/>
        <w:t xml:space="preserve">finansowego. Negatywna ocena celowości zaciągania zobowiązania, a co za tym idzie dokonania wydatku, stanowi przesłankę odstąpienia od zamiaru realizacji zadania. </w:t>
      </w:r>
    </w:p>
    <w:p w14:paraId="469265E8" w14:textId="77777777" w:rsidR="001B14F3" w:rsidRDefault="001B14F3" w:rsidP="00A72F09">
      <w:pPr>
        <w:spacing w:after="0"/>
      </w:pPr>
      <w:r>
        <w:t>5.</w:t>
      </w:r>
      <w:r>
        <w:tab/>
        <w:t xml:space="preserve">W ramach kontroli wstępnej umów należy zwrócić uwagę, czy ustalenia w nich zaproponowane a dotyczące kosztów są korzystne dla szkoły i mają pokrycie w planie finansowym szkoły. </w:t>
      </w:r>
    </w:p>
    <w:p w14:paraId="795C44C7" w14:textId="77777777" w:rsidR="001B14F3" w:rsidRDefault="001B14F3" w:rsidP="00A72F09">
      <w:pPr>
        <w:spacing w:after="0"/>
      </w:pPr>
      <w:r>
        <w:t>6.</w:t>
      </w:r>
      <w:r>
        <w:tab/>
        <w:t xml:space="preserve">W razie ujawnienia nieprawidłowości w toku wykonywania kontroli wstępnej kontrolujący: </w:t>
      </w:r>
    </w:p>
    <w:p w14:paraId="63C77BC7" w14:textId="0911A69F" w:rsidR="001B14F3" w:rsidRDefault="001B14F3" w:rsidP="00A72F09">
      <w:pPr>
        <w:spacing w:after="0"/>
      </w:pPr>
      <w:r>
        <w:t>•</w:t>
      </w:r>
      <w:r>
        <w:tab/>
        <w:t xml:space="preserve">zwraca bezzwłocznie nieprawidłowe dokumenty dyrektorowi szkoły z wnioskiem o wprowadzenie odpowiednich zmian lub uzupełnień; </w:t>
      </w:r>
    </w:p>
    <w:p w14:paraId="76E47A4D" w14:textId="2FC8F1F8" w:rsidR="001B14F3" w:rsidRDefault="001B14F3" w:rsidP="00A72F09">
      <w:pPr>
        <w:spacing w:after="0"/>
      </w:pPr>
      <w:r>
        <w:t>•</w:t>
      </w:r>
      <w:r>
        <w:tab/>
        <w:t xml:space="preserve">odmawia podpisania dokumentów nierzetelnych, nieprawidłowych lub dotyczących operacji sprzecznych z obowiązującymi przepisami; zawiadamia jednocześnie o ujawnionym fakcie bezpośredniego przełożonego, który podejmuje decyzję w sprawie dalszego toku postępowania odpowiednio do wagi nieprawidłowości. </w:t>
      </w:r>
    </w:p>
    <w:p w14:paraId="3634C33A" w14:textId="79246F7C" w:rsidR="001B14F3" w:rsidRDefault="001B14F3" w:rsidP="00A72F09">
      <w:pPr>
        <w:spacing w:after="0"/>
      </w:pPr>
      <w:r>
        <w:t>7.</w:t>
      </w:r>
      <w:r>
        <w:tab/>
        <w:t xml:space="preserve">Merytoryczne kwestie z zakresu obiegu dokumentów oraz gospodarki finansowej w formie procedur kontroli są uregulowane odrębnymi przepisami wewnętrznymi - instrukcja kancelaryjna, regulamin kontroli. </w:t>
      </w:r>
    </w:p>
    <w:p w14:paraId="2132473D" w14:textId="0E35D151" w:rsidR="001B14F3" w:rsidRDefault="001B14F3" w:rsidP="00A72F09">
      <w:pPr>
        <w:spacing w:after="0"/>
      </w:pPr>
      <w:r>
        <w:t>8.</w:t>
      </w:r>
      <w:r>
        <w:tab/>
        <w:t>Szczegółowe zasady przeprowadzania wewnętrznej kontroli finansowej zawarte są w Procedurach kontroli finansowej obowiązujących w Centrum Kształcenia Ustawicznego Nr 1</w:t>
      </w:r>
    </w:p>
    <w:p w14:paraId="20E3A75C" w14:textId="77777777" w:rsidR="001B14F3" w:rsidRDefault="001B14F3" w:rsidP="00A72F09">
      <w:pPr>
        <w:spacing w:after="0"/>
      </w:pPr>
      <w:r>
        <w:t>9.</w:t>
      </w:r>
      <w:r>
        <w:tab/>
        <w:t>Szczegółowe zasady przeprowadzania kontroli wewnętrznej zawarte są w Regulaminie kontroli wewnętrznej obowiązującym w Centrum Kształcenia Ustawicznego Nr 1.</w:t>
      </w:r>
    </w:p>
    <w:p w14:paraId="589830BD" w14:textId="77777777" w:rsidR="001B14F3" w:rsidRDefault="001B14F3" w:rsidP="00A72F09">
      <w:pPr>
        <w:spacing w:after="0"/>
      </w:pPr>
      <w:r>
        <w:t>10.</w:t>
      </w:r>
      <w:r>
        <w:tab/>
        <w:t>Jednolity sposób tworzenia, ewidencjonowania i przechowywania oraz ochrony przed uszkodzeniem, zniszczeniem bądź utratą dokumentów określa Instrukcja kancelaryjna.</w:t>
      </w:r>
    </w:p>
    <w:p w14:paraId="2010AB05" w14:textId="77777777" w:rsidR="001B14F3" w:rsidRDefault="001B14F3" w:rsidP="004950D1">
      <w:pPr>
        <w:pStyle w:val="Nagwek2"/>
      </w:pPr>
      <w:r w:rsidRPr="004950D1">
        <w:t>Monitorowane</w:t>
      </w:r>
      <w:r>
        <w:t xml:space="preserve"> i ocena</w:t>
      </w:r>
    </w:p>
    <w:p w14:paraId="02FCA3E6" w14:textId="77777777" w:rsidR="001B14F3" w:rsidRDefault="001B14F3" w:rsidP="004950D1">
      <w:pPr>
        <w:pStyle w:val="Nagwek3"/>
      </w:pPr>
      <w:r>
        <w:t xml:space="preserve">§ </w:t>
      </w:r>
      <w:r w:rsidRPr="004950D1">
        <w:t>13</w:t>
      </w:r>
    </w:p>
    <w:p w14:paraId="74F52233" w14:textId="77777777" w:rsidR="001B14F3" w:rsidRDefault="001B14F3" w:rsidP="00A72F09">
      <w:pPr>
        <w:spacing w:after="0"/>
      </w:pPr>
      <w:r>
        <w:t>1.</w:t>
      </w:r>
      <w:r>
        <w:tab/>
        <w:t xml:space="preserve">Monitoring to proces oceny działania systemu w określonym czasie. </w:t>
      </w:r>
    </w:p>
    <w:p w14:paraId="7B2DEF37" w14:textId="77777777" w:rsidR="001B14F3" w:rsidRDefault="001B14F3" w:rsidP="00A72F09">
      <w:pPr>
        <w:spacing w:after="0"/>
      </w:pPr>
      <w:r>
        <w:t>2.</w:t>
      </w:r>
      <w:r>
        <w:tab/>
        <w:t xml:space="preserve">Dyrektor szkoły w ramach wykonywania bieżących obowiązków monitoruje skuteczność kontroli zarządczej i jej poszczególnych elementów. </w:t>
      </w:r>
    </w:p>
    <w:p w14:paraId="2C3F1861" w14:textId="77777777" w:rsidR="001B14F3" w:rsidRDefault="001B14F3" w:rsidP="00A72F09">
      <w:pPr>
        <w:spacing w:after="0"/>
      </w:pPr>
      <w:r>
        <w:t>3.</w:t>
      </w:r>
      <w:r>
        <w:tab/>
        <w:t xml:space="preserve">Do bieżącej oceny funkcjonowania kontroli zarządczej zobowiązany jest także wicedyrektor oraz inni pracownicy pełniący funkcje kierownicze. </w:t>
      </w:r>
    </w:p>
    <w:p w14:paraId="0B96FD69" w14:textId="51B4A6BC" w:rsidR="001B14F3" w:rsidRDefault="001B14F3" w:rsidP="00A72F09">
      <w:pPr>
        <w:spacing w:after="0"/>
      </w:pPr>
      <w:r>
        <w:t>4.</w:t>
      </w:r>
      <w:r>
        <w:tab/>
        <w:t xml:space="preserve">Wszyscy pracownicy przekazują dyrektorowi informacje, mające wpływ na ocenę i doskonalenie kontroli zarządczej. </w:t>
      </w:r>
    </w:p>
    <w:p w14:paraId="3A845327" w14:textId="1A6D63B9" w:rsidR="001B14F3" w:rsidRDefault="001B14F3" w:rsidP="00A72F09">
      <w:pPr>
        <w:spacing w:after="0"/>
      </w:pPr>
      <w:r>
        <w:t>5.</w:t>
      </w:r>
      <w:r>
        <w:tab/>
        <w:t xml:space="preserve">Każdy pracownik ma obowiązek zgłaszania uwag dotyczących funkcjonowania i usprawnienia systemu kontroli zarządczej. </w:t>
      </w:r>
    </w:p>
    <w:p w14:paraId="0176C6E1" w14:textId="5B1C7C9C" w:rsidR="001B14F3" w:rsidRDefault="001B14F3" w:rsidP="00A72F09">
      <w:pPr>
        <w:spacing w:after="0"/>
      </w:pPr>
      <w:r>
        <w:lastRenderedPageBreak/>
        <w:t>6.</w:t>
      </w:r>
      <w:r>
        <w:tab/>
        <w:t>Dyrektor szkoły podejmuje środki zaradcze wobec wszelkich zaobserwowanych problemów w funkcjonowaniu kontroli zarządczej, w szczególności poprzez zmianę</w:t>
      </w:r>
      <w:r w:rsidR="00A72F09">
        <w:t xml:space="preserve"> </w:t>
      </w:r>
      <w:r>
        <w:t>i aktualizację funkcjonujących w szkole procedur i regulaminów.</w:t>
      </w:r>
    </w:p>
    <w:p w14:paraId="6E494FE7" w14:textId="77777777" w:rsidR="001B14F3" w:rsidRDefault="001B14F3" w:rsidP="004950D1">
      <w:pPr>
        <w:pStyle w:val="Nagwek3"/>
      </w:pPr>
      <w:r>
        <w:t xml:space="preserve">§ </w:t>
      </w:r>
      <w:r w:rsidRPr="004950D1">
        <w:t>14</w:t>
      </w:r>
    </w:p>
    <w:p w14:paraId="32977C53" w14:textId="77777777" w:rsidR="001B14F3" w:rsidRDefault="001B14F3" w:rsidP="00A72F09">
      <w:pPr>
        <w:spacing w:after="0"/>
      </w:pPr>
      <w:r>
        <w:t>1.</w:t>
      </w:r>
      <w:r>
        <w:tab/>
        <w:t xml:space="preserve">Co najmniej raz w roku, w terminach ustalonych przez dyrektora szkoły przeprowadzana jest samoocena systemu kontroli zarządczej. </w:t>
      </w:r>
    </w:p>
    <w:p w14:paraId="78893DA3" w14:textId="77777777" w:rsidR="001B14F3" w:rsidRDefault="001B14F3" w:rsidP="00A72F09">
      <w:pPr>
        <w:spacing w:after="0"/>
      </w:pPr>
      <w:r>
        <w:t>2.</w:t>
      </w:r>
      <w:r>
        <w:tab/>
        <w:t xml:space="preserve">Samooceny dokonuje dyrektor szkoły. </w:t>
      </w:r>
    </w:p>
    <w:p w14:paraId="440E8CFA" w14:textId="77777777" w:rsidR="001B14F3" w:rsidRDefault="001B14F3" w:rsidP="00A72F09">
      <w:pPr>
        <w:spacing w:after="0"/>
      </w:pPr>
      <w:r>
        <w:t>3.</w:t>
      </w:r>
      <w:r>
        <w:tab/>
        <w:t>Wyniki samooceny wpisywane są w kwestionariuszu samooceny.</w:t>
      </w:r>
    </w:p>
    <w:p w14:paraId="14856789" w14:textId="77777777" w:rsidR="001B14F3" w:rsidRPr="004950D1" w:rsidRDefault="001B14F3" w:rsidP="004950D1">
      <w:pPr>
        <w:pStyle w:val="Nagwek3"/>
      </w:pPr>
      <w:r>
        <w:t>§ 15</w:t>
      </w:r>
    </w:p>
    <w:p w14:paraId="59C478C3" w14:textId="77777777" w:rsidR="001B14F3" w:rsidRDefault="001B14F3" w:rsidP="001B14F3">
      <w:r>
        <w:t xml:space="preserve">Wyniki monitorowania, samooceny oraz przeprowadzonych audytów i kontroli są podstawą oceny stanu kontroli zarządczej w szkole. Ocena stanu kontroli zarządczej stanowi podstawę do oświadczenia o stanie kontroli zarządczej, sporządzanego przez dyrektora szkoły za poprzedni rok. </w:t>
      </w:r>
    </w:p>
    <w:sectPr w:rsidR="001B1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D5200"/>
    <w:multiLevelType w:val="hybridMultilevel"/>
    <w:tmpl w:val="0EF41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C192A"/>
    <w:multiLevelType w:val="hybridMultilevel"/>
    <w:tmpl w:val="3AA09F22"/>
    <w:lvl w:ilvl="0" w:tplc="0415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2" w15:restartNumberingAfterBreak="0">
    <w:nsid w:val="4AEA3541"/>
    <w:multiLevelType w:val="hybridMultilevel"/>
    <w:tmpl w:val="68785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B2E8F"/>
    <w:multiLevelType w:val="hybridMultilevel"/>
    <w:tmpl w:val="AB182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4F3"/>
    <w:rsid w:val="00127381"/>
    <w:rsid w:val="0016234C"/>
    <w:rsid w:val="001B14F3"/>
    <w:rsid w:val="0020725D"/>
    <w:rsid w:val="00222758"/>
    <w:rsid w:val="004950D1"/>
    <w:rsid w:val="00523DCC"/>
    <w:rsid w:val="007F3F23"/>
    <w:rsid w:val="00870D39"/>
    <w:rsid w:val="00872F61"/>
    <w:rsid w:val="009E7122"/>
    <w:rsid w:val="00A72F09"/>
    <w:rsid w:val="00F030FB"/>
    <w:rsid w:val="00F5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B6686"/>
  <w15:chartTrackingRefBased/>
  <w15:docId w15:val="{706BDF97-0646-4020-88CA-E9CD6237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14F3"/>
    <w:pPr>
      <w:spacing w:line="312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3DCC"/>
    <w:pPr>
      <w:keepNext/>
      <w:keepLines/>
      <w:spacing w:before="240" w:after="36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0725D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0725D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color w:val="1F3763" w:themeColor="accent1" w:themeShade="7F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3D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0725D"/>
    <w:rPr>
      <w:rFonts w:asciiTheme="majorHAnsi" w:eastAsiaTheme="majorEastAsia" w:hAnsiTheme="majorHAnsi" w:cstheme="majorBidi"/>
      <w:color w:val="2F5496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0725D"/>
    <w:rPr>
      <w:rFonts w:asciiTheme="majorHAnsi" w:eastAsiaTheme="majorEastAsia" w:hAnsiTheme="majorHAnsi" w:cstheme="majorBidi"/>
      <w:color w:val="1F3763" w:themeColor="accent1" w:themeShade="7F"/>
      <w:sz w:val="26"/>
      <w:szCs w:val="24"/>
    </w:rPr>
  </w:style>
  <w:style w:type="paragraph" w:styleId="Akapitzlist">
    <w:name w:val="List Paragraph"/>
    <w:basedOn w:val="Normalny"/>
    <w:uiPriority w:val="34"/>
    <w:qFormat/>
    <w:rsid w:val="00222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D1F7F-4CEC-4D4B-8ABE-839B7025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1419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Kuszmierek</dc:creator>
  <cp:keywords/>
  <dc:description/>
  <cp:lastModifiedBy>Ewa Baś</cp:lastModifiedBy>
  <cp:revision>2</cp:revision>
  <dcterms:created xsi:type="dcterms:W3CDTF">2023-04-13T12:04:00Z</dcterms:created>
  <dcterms:modified xsi:type="dcterms:W3CDTF">2023-04-13T12:04:00Z</dcterms:modified>
</cp:coreProperties>
</file>